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jc w:val="both"/>
        <w:rPr>
          <w:rFonts w:hint="eastAsia" w:ascii="宋体" w:hAnsi="宋体"/>
          <w:b/>
          <w:bCs/>
          <w:color w:val="FF0000"/>
          <w:kern w:val="44"/>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一、高压发生设备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感应耐压试验装置5kVA/360V 150Hz</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SBF-5</w:t>
      </w:r>
      <w:r>
        <w:rPr>
          <w:rFonts w:hint="eastAsia" w:ascii="宋体" w:hAnsi="宋体" w:eastAsia="宋体" w:cs="宋体"/>
          <w:b/>
          <w:bCs/>
          <w:i w:val="0"/>
          <w:color w:val="FF0000"/>
          <w:kern w:val="0"/>
          <w:sz w:val="28"/>
          <w:szCs w:val="28"/>
          <w:u w:val="none"/>
          <w:lang w:val="en-US" w:eastAsia="zh-CN" w:bidi="ar"/>
        </w:rPr>
        <w:tab/>
      </w:r>
      <w:r>
        <w:rPr>
          <w:rFonts w:hint="eastAsia" w:ascii="宋体" w:hAnsi="宋体" w:eastAsia="宋体" w:cs="宋体"/>
          <w:b/>
          <w:bCs/>
          <w:i w:val="0"/>
          <w:color w:val="FF0000"/>
          <w:kern w:val="0"/>
          <w:sz w:val="28"/>
          <w:szCs w:val="28"/>
          <w:u w:val="none"/>
          <w:lang w:val="en-US" w:eastAsia="zh-CN" w:bidi="ar"/>
        </w:rPr>
        <w:t>/360感应耐压试验装置（5kVA/360V 150Hz）</w:t>
      </w:r>
    </w:p>
    <w:p>
      <w:pPr>
        <w:keepNext w:val="0"/>
        <w:keepLines w:val="0"/>
        <w:pageBreakBefore w:val="0"/>
        <w:widowControl w:val="0"/>
        <w:kinsoku/>
        <w:wordWrap/>
        <w:overflowPunct/>
        <w:topLinePunct w:val="0"/>
        <w:autoSpaceDE/>
        <w:autoSpaceDN/>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b/>
          <w:bCs/>
          <w:sz w:val="28"/>
          <w:szCs w:val="28"/>
        </w:rPr>
      </w:pPr>
      <w:r>
        <w:rPr>
          <w:rFonts w:hint="eastAsia"/>
          <w:b/>
          <w:bCs/>
          <w:sz w:val="28"/>
          <w:szCs w:val="28"/>
        </w:rPr>
        <w:t xml:space="preserve">   </w:t>
      </w:r>
      <w:r>
        <w:drawing>
          <wp:inline distT="0" distB="0" distL="114300" distR="114300">
            <wp:extent cx="4457700" cy="4057650"/>
            <wp:effectExtent l="0" t="0" r="0" b="635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6"/>
                    <a:stretch>
                      <a:fillRect/>
                    </a:stretch>
                  </pic:blipFill>
                  <pic:spPr>
                    <a:xfrm>
                      <a:off x="0" y="0"/>
                      <a:ext cx="4457700" cy="40576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both"/>
        <w:textAlignment w:val="auto"/>
        <w:outlineLvl w:val="9"/>
        <w:rPr>
          <w:rFonts w:hint="eastAsia"/>
          <w:b/>
          <w:bCs/>
          <w:sz w:val="28"/>
          <w:szCs w:val="28"/>
          <w:lang w:val="en-US" w:eastAsia="zh-CN"/>
        </w:rPr>
      </w:pPr>
      <w:r>
        <w:rPr>
          <w:rFonts w:hint="eastAsia"/>
          <w:b/>
          <w:bCs/>
          <w:sz w:val="28"/>
          <w:szCs w:val="28"/>
          <w:lang w:val="en-US" w:eastAsia="zh-CN"/>
        </w:rPr>
        <w:t>2、产品介绍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both"/>
        <w:textAlignment w:val="auto"/>
        <w:outlineLvl w:val="9"/>
        <w:rPr>
          <w:rFonts w:hint="eastAsia"/>
          <w:sz w:val="24"/>
          <w:szCs w:val="24"/>
        </w:rPr>
      </w:pPr>
      <w:r>
        <w:rPr>
          <w:rFonts w:hint="eastAsia"/>
          <w:sz w:val="24"/>
          <w:szCs w:val="24"/>
          <w:lang w:val="en-US" w:eastAsia="zh-CN"/>
        </w:rPr>
        <w:t xml:space="preserve">    </w:t>
      </w:r>
      <w:r>
        <w:rPr>
          <w:sz w:val="24"/>
          <w:szCs w:val="24"/>
        </w:rPr>
        <w:t>变压器和互感器的感应耐压试验是保证变压器质量符合国家标准的一项重要试验。变压器绕组的匝间、层间、段间及相间绝缘的纵绝缘感应耐压试验，则是变压器绝缘试验中的重要项目。基于纵绝缘试验中的特殊性，需要通过施加倍频电源装置，以提高绕组间绝缘的试验电压，从而达到耐压试验的目的。</w:t>
      </w:r>
      <w:r>
        <w:rPr>
          <w:sz w:val="24"/>
          <w:szCs w:val="24"/>
        </w:rPr>
        <w:br w:type="textWrapping"/>
      </w:r>
      <w:r>
        <w:rPr>
          <w:sz w:val="24"/>
          <w:szCs w:val="24"/>
        </w:rPr>
        <w:t xml:space="preserve">    </w:t>
      </w:r>
      <w:r>
        <w:rPr>
          <w:rFonts w:hint="eastAsia"/>
          <w:sz w:val="24"/>
          <w:szCs w:val="24"/>
        </w:rPr>
        <w:t xml:space="preserve">  </w:t>
      </w:r>
      <w:r>
        <w:rPr>
          <w:sz w:val="24"/>
          <w:szCs w:val="24"/>
        </w:rPr>
        <w:t>ＳＢＦ三倍频发生器是为满足上述要求而设计制造，经过广大用户使用证明：其操作简单、性能可靠、能较好地满足变压器、互感器感应耐压试验的需要。</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both"/>
        <w:textAlignment w:val="auto"/>
        <w:outlineLvl w:val="9"/>
        <w:rPr>
          <w:rFonts w:hint="eastAsia" w:eastAsia="宋体"/>
          <w:b/>
          <w:bCs/>
          <w:sz w:val="28"/>
          <w:szCs w:val="28"/>
          <w:lang w:val="en-US" w:eastAsia="zh-CN"/>
        </w:rPr>
      </w:pPr>
      <w:r>
        <w:rPr>
          <w:rFonts w:hint="eastAsia"/>
          <w:b/>
          <w:bCs/>
          <w:sz w:val="28"/>
          <w:szCs w:val="28"/>
          <w:lang w:val="en-US" w:eastAsia="zh-CN"/>
        </w:rPr>
        <w:t>3、技术参数</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sz w:val="24"/>
        </w:rPr>
      </w:pPr>
      <w:r>
        <w:rPr>
          <w:rFonts w:hint="eastAsia"/>
          <w:sz w:val="24"/>
        </w:rPr>
        <w:t>输入电压      三相380V     50Hz    正弦波</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sz w:val="24"/>
        </w:rPr>
      </w:pPr>
      <w:r>
        <w:rPr>
          <w:rFonts w:hint="eastAsia"/>
          <w:sz w:val="24"/>
        </w:rPr>
        <w:t xml:space="preserve">输出电压      0-300V  0-500V  0-1000V   150Hz   </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sz w:val="24"/>
        </w:rPr>
      </w:pPr>
      <w:r>
        <w:rPr>
          <w:rFonts w:hint="eastAsia"/>
          <w:sz w:val="24"/>
        </w:rPr>
        <w:t xml:space="preserve">波形失真      </w:t>
      </w:r>
      <w:r>
        <w:rPr>
          <w:rFonts w:hint="eastAsia" w:ascii="宋体" w:hAnsi="宋体"/>
          <w:sz w:val="24"/>
        </w:rPr>
        <w:t>≤</w:t>
      </w:r>
      <w:r>
        <w:rPr>
          <w:rFonts w:hint="eastAsia"/>
          <w:sz w:val="24"/>
        </w:rPr>
        <w:t>5%</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sz w:val="24"/>
        </w:rPr>
      </w:pPr>
      <w:r>
        <w:rPr>
          <w:rFonts w:hint="eastAsia"/>
          <w:sz w:val="24"/>
        </w:rPr>
        <w:t>输出容量       3-50kVA</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sz w:val="24"/>
        </w:rPr>
      </w:pPr>
      <w:r>
        <w:rPr>
          <w:rFonts w:hint="eastAsia"/>
          <w:sz w:val="24"/>
        </w:rPr>
        <w:t xml:space="preserve">空载运行时间    </w:t>
      </w:r>
      <w:r>
        <w:rPr>
          <w:rFonts w:hint="eastAsia" w:ascii="宋体" w:hAnsi="宋体"/>
          <w:sz w:val="24"/>
        </w:rPr>
        <w:t>≤</w:t>
      </w:r>
      <w:r>
        <w:rPr>
          <w:rFonts w:hint="eastAsia"/>
          <w:sz w:val="24"/>
        </w:rPr>
        <w:t>5分钟</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sz w:val="24"/>
        </w:rPr>
      </w:pPr>
      <w:r>
        <w:rPr>
          <w:rFonts w:hint="eastAsia"/>
          <w:sz w:val="24"/>
        </w:rPr>
        <w:t>负载运行时间   40~60S</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kern w:val="44"/>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kern w:val="44"/>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kern w:val="44"/>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kern w:val="44"/>
          <w:sz w:val="28"/>
          <w:szCs w:val="28"/>
          <w:lang w:val="en-US" w:eastAsia="zh-CN"/>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2"/>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3"/>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4"/>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5"/>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6"/>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4"/>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7"/>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3"/>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DE06C7E"/>
    <w:rsid w:val="1F072A6C"/>
    <w:rsid w:val="28FA600D"/>
    <w:rsid w:val="293C05F0"/>
    <w:rsid w:val="2DDC7647"/>
    <w:rsid w:val="35831B0A"/>
    <w:rsid w:val="3E980D29"/>
    <w:rsid w:val="58383F39"/>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List Bullet"/>
    <w:basedOn w:val="1"/>
    <w:qFormat/>
    <w:uiPriority w:val="0"/>
    <w:pPr>
      <w:numPr>
        <w:ilvl w:val="0"/>
        <w:numId w:val="1"/>
      </w:numPr>
    </w:pPr>
  </w:style>
  <w:style w:type="paragraph" w:styleId="4">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3142</Words>
  <Characters>4107</Characters>
  <Lines>0</Lines>
  <Paragraphs>0</Paragraphs>
  <TotalTime>0</TotalTime>
  <ScaleCrop>false</ScaleCrop>
  <LinksUpToDate>false</LinksUpToDate>
  <CharactersWithSpaces>4514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2020-05-06T08:16:10Z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